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D1" w:rsidRPr="000F519F" w:rsidRDefault="006E1DD1">
      <w:pPr>
        <w:rPr>
          <w:rFonts w:ascii="Arial" w:hAnsi="Arial" w:cs="Arial"/>
          <w:u w:val="single"/>
        </w:rPr>
      </w:pPr>
    </w:p>
    <w:p w:rsidR="00A73B89" w:rsidRPr="000F519F" w:rsidRDefault="00A73B89">
      <w:pPr>
        <w:rPr>
          <w:rFonts w:ascii="Arial" w:hAnsi="Arial" w:cs="Arial"/>
          <w:b/>
          <w:sz w:val="32"/>
          <w:szCs w:val="32"/>
        </w:rPr>
      </w:pPr>
      <w:r w:rsidRPr="000F519F">
        <w:rPr>
          <w:rFonts w:ascii="Arial" w:hAnsi="Arial" w:cs="Arial"/>
          <w:b/>
          <w:sz w:val="32"/>
          <w:szCs w:val="32"/>
        </w:rPr>
        <w:t>Whis</w:t>
      </w:r>
      <w:r w:rsidR="006E1DD1" w:rsidRPr="000F519F">
        <w:rPr>
          <w:rFonts w:ascii="Arial" w:hAnsi="Arial" w:cs="Arial"/>
          <w:b/>
          <w:sz w:val="32"/>
          <w:szCs w:val="32"/>
        </w:rPr>
        <w:t>tleblowing P</w:t>
      </w:r>
      <w:r w:rsidRPr="000F519F">
        <w:rPr>
          <w:rFonts w:ascii="Arial" w:hAnsi="Arial" w:cs="Arial"/>
          <w:b/>
          <w:sz w:val="32"/>
          <w:szCs w:val="32"/>
        </w:rPr>
        <w:t xml:space="preserve">olicy             </w:t>
      </w:r>
      <w:r w:rsidR="0067613E" w:rsidRPr="000F519F">
        <w:rPr>
          <w:rFonts w:ascii="Arial" w:hAnsi="Arial" w:cs="Arial"/>
          <w:b/>
          <w:sz w:val="32"/>
          <w:szCs w:val="32"/>
        </w:rPr>
        <w:t xml:space="preserve">  </w:t>
      </w:r>
      <w:r w:rsidR="00681EED" w:rsidRPr="000F519F">
        <w:rPr>
          <w:rFonts w:ascii="Arial" w:hAnsi="Arial" w:cs="Arial"/>
          <w:b/>
          <w:sz w:val="32"/>
          <w:szCs w:val="32"/>
        </w:rPr>
        <w:t xml:space="preserve">              </w:t>
      </w:r>
    </w:p>
    <w:p w:rsidR="00A73B89" w:rsidRPr="000F519F" w:rsidRDefault="00D202E3" w:rsidP="000F519F">
      <w:p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Bradpole</w:t>
      </w:r>
      <w:r w:rsidR="00263B04" w:rsidRPr="000F519F">
        <w:rPr>
          <w:rFonts w:ascii="Arial" w:hAnsi="Arial" w:cs="Arial"/>
        </w:rPr>
        <w:t xml:space="preserve"> Preschool wishes</w:t>
      </w:r>
      <w:r w:rsidRPr="000F519F">
        <w:rPr>
          <w:rFonts w:ascii="Arial" w:hAnsi="Arial" w:cs="Arial"/>
        </w:rPr>
        <w:t xml:space="preserve"> to promote a climate of openness where everyone feels free to challenge others and speak openly of any concerns.</w:t>
      </w:r>
    </w:p>
    <w:p w:rsidR="00A73B89" w:rsidRPr="000F519F" w:rsidRDefault="00A73B89" w:rsidP="000F519F">
      <w:p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Whistleblowing is raising a concern about malpractice wi</w:t>
      </w:r>
      <w:r w:rsidR="00263B04" w:rsidRPr="000F519F">
        <w:rPr>
          <w:rFonts w:ascii="Arial" w:hAnsi="Arial" w:cs="Arial"/>
        </w:rPr>
        <w:t>thin an organisation. Bradpole P</w:t>
      </w:r>
      <w:r w:rsidRPr="000F519F">
        <w:rPr>
          <w:rFonts w:ascii="Arial" w:hAnsi="Arial" w:cs="Arial"/>
        </w:rPr>
        <w:t>reschool is committed to</w:t>
      </w:r>
      <w:r w:rsidR="00C55E26" w:rsidRPr="000F519F">
        <w:rPr>
          <w:rFonts w:ascii="Arial" w:hAnsi="Arial" w:cs="Arial"/>
        </w:rPr>
        <w:t xml:space="preserve"> ensuring that </w:t>
      </w:r>
      <w:r w:rsidRPr="000F519F">
        <w:rPr>
          <w:rFonts w:ascii="Arial" w:hAnsi="Arial" w:cs="Arial"/>
        </w:rPr>
        <w:t>high standards</w:t>
      </w:r>
      <w:r w:rsidR="00C55E26" w:rsidRPr="000F519F">
        <w:rPr>
          <w:rFonts w:ascii="Arial" w:hAnsi="Arial" w:cs="Arial"/>
        </w:rPr>
        <w:t xml:space="preserve"> are met</w:t>
      </w:r>
      <w:r w:rsidRPr="000F519F">
        <w:rPr>
          <w:rFonts w:ascii="Arial" w:hAnsi="Arial" w:cs="Arial"/>
        </w:rPr>
        <w:t xml:space="preserve"> in all aspects of the preschool</w:t>
      </w:r>
      <w:r w:rsidR="00C55E26" w:rsidRPr="000F519F">
        <w:rPr>
          <w:rFonts w:ascii="Arial" w:hAnsi="Arial" w:cs="Arial"/>
        </w:rPr>
        <w:t>’s work</w:t>
      </w:r>
      <w:r w:rsidRPr="000F519F">
        <w:rPr>
          <w:rFonts w:ascii="Arial" w:hAnsi="Arial" w:cs="Arial"/>
        </w:rPr>
        <w:t xml:space="preserve"> and will treat whistleblowing as a serious matter. </w:t>
      </w:r>
    </w:p>
    <w:p w:rsidR="00A73B89" w:rsidRPr="000F519F" w:rsidRDefault="00A73B89" w:rsidP="000F519F">
      <w:p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Statutory protection for employees who </w:t>
      </w:r>
      <w:r w:rsidR="000838F6" w:rsidRPr="000F519F">
        <w:rPr>
          <w:rFonts w:ascii="Arial" w:hAnsi="Arial" w:cs="Arial"/>
        </w:rPr>
        <w:t>whistle blow</w:t>
      </w:r>
      <w:r w:rsidRPr="000F519F">
        <w:rPr>
          <w:rFonts w:ascii="Arial" w:hAnsi="Arial" w:cs="Arial"/>
        </w:rPr>
        <w:t xml:space="preserve"> is provided by the Public Interest Disclosure Act 1998(PIDA). The PIDA protects employees against victimisation if</w:t>
      </w:r>
      <w:r w:rsidR="00C55E26" w:rsidRPr="000F519F">
        <w:rPr>
          <w:rFonts w:ascii="Arial" w:hAnsi="Arial" w:cs="Arial"/>
        </w:rPr>
        <w:t xml:space="preserve"> they make a protected disclosure</w:t>
      </w:r>
      <w:r w:rsidRPr="000F519F">
        <w:rPr>
          <w:rFonts w:ascii="Arial" w:hAnsi="Arial" w:cs="Arial"/>
        </w:rPr>
        <w:t xml:space="preserve"> within the meaning of the PIDA and</w:t>
      </w:r>
      <w:r w:rsidR="00C55E26" w:rsidRPr="000F519F">
        <w:rPr>
          <w:rFonts w:ascii="Arial" w:hAnsi="Arial" w:cs="Arial"/>
        </w:rPr>
        <w:t xml:space="preserve"> or</w:t>
      </w:r>
      <w:r w:rsidRPr="000F519F">
        <w:rPr>
          <w:rFonts w:ascii="Arial" w:hAnsi="Arial" w:cs="Arial"/>
        </w:rPr>
        <w:t xml:space="preserve"> speak out about concerns </w:t>
      </w:r>
      <w:r w:rsidR="00C55E26" w:rsidRPr="000F519F">
        <w:rPr>
          <w:rFonts w:ascii="Arial" w:hAnsi="Arial" w:cs="Arial"/>
        </w:rPr>
        <w:t>of</w:t>
      </w:r>
      <w:r w:rsidRPr="000F519F">
        <w:rPr>
          <w:rFonts w:ascii="Arial" w:hAnsi="Arial" w:cs="Arial"/>
        </w:rPr>
        <w:t xml:space="preserve"> conduct or practice within the </w:t>
      </w:r>
      <w:r w:rsidR="00C55E26" w:rsidRPr="000F519F">
        <w:rPr>
          <w:rFonts w:ascii="Arial" w:hAnsi="Arial" w:cs="Arial"/>
        </w:rPr>
        <w:t>pre</w:t>
      </w:r>
      <w:r w:rsidRPr="000F519F">
        <w:rPr>
          <w:rFonts w:ascii="Arial" w:hAnsi="Arial" w:cs="Arial"/>
        </w:rPr>
        <w:t>scho</w:t>
      </w:r>
      <w:r w:rsidR="00C55E26" w:rsidRPr="000F519F">
        <w:rPr>
          <w:rFonts w:ascii="Arial" w:hAnsi="Arial" w:cs="Arial"/>
        </w:rPr>
        <w:t>ol which may be</w:t>
      </w:r>
      <w:r w:rsidRPr="000F519F">
        <w:rPr>
          <w:rFonts w:ascii="Arial" w:hAnsi="Arial" w:cs="Arial"/>
        </w:rPr>
        <w:t xml:space="preserve"> potentially illegal, corrupt, improper, unsafe</w:t>
      </w:r>
      <w:r w:rsidR="00263B04" w:rsidRPr="000F519F">
        <w:rPr>
          <w:rFonts w:ascii="Arial" w:hAnsi="Arial" w:cs="Arial"/>
        </w:rPr>
        <w:t>,</w:t>
      </w:r>
      <w:r w:rsidRPr="000F519F">
        <w:rPr>
          <w:rFonts w:ascii="Arial" w:hAnsi="Arial" w:cs="Arial"/>
        </w:rPr>
        <w:t xml:space="preserve"> </w:t>
      </w:r>
      <w:r w:rsidR="00112DE9" w:rsidRPr="000F519F">
        <w:rPr>
          <w:rFonts w:ascii="Arial" w:hAnsi="Arial" w:cs="Arial"/>
        </w:rPr>
        <w:t>and unethical</w:t>
      </w:r>
      <w:r w:rsidRPr="000F519F">
        <w:rPr>
          <w:rFonts w:ascii="Arial" w:hAnsi="Arial" w:cs="Arial"/>
        </w:rPr>
        <w:t xml:space="preserve"> or which</w:t>
      </w:r>
      <w:r w:rsidR="00263B04" w:rsidRPr="000F519F">
        <w:rPr>
          <w:rFonts w:ascii="Arial" w:hAnsi="Arial" w:cs="Arial"/>
        </w:rPr>
        <w:t xml:space="preserve"> may amount</w:t>
      </w:r>
      <w:r w:rsidRPr="000F519F">
        <w:rPr>
          <w:rFonts w:ascii="Arial" w:hAnsi="Arial" w:cs="Arial"/>
        </w:rPr>
        <w:t xml:space="preserve"> to malpractice. </w:t>
      </w:r>
    </w:p>
    <w:p w:rsidR="00A73B89" w:rsidRPr="000F519F" w:rsidRDefault="00A73B89" w:rsidP="000F519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This policy applies to all </w:t>
      </w:r>
      <w:r w:rsidR="00C55E26" w:rsidRPr="000F519F">
        <w:rPr>
          <w:rFonts w:ascii="Arial" w:hAnsi="Arial" w:cs="Arial"/>
        </w:rPr>
        <w:t>pre</w:t>
      </w:r>
      <w:r w:rsidRPr="000F519F">
        <w:rPr>
          <w:rFonts w:ascii="Arial" w:hAnsi="Arial" w:cs="Arial"/>
        </w:rPr>
        <w:t>school staff including full and part time, casu</w:t>
      </w:r>
      <w:r w:rsidR="00681EED" w:rsidRPr="000F519F">
        <w:rPr>
          <w:rFonts w:ascii="Arial" w:hAnsi="Arial" w:cs="Arial"/>
        </w:rPr>
        <w:t>al, temporary, substitute staff</w:t>
      </w:r>
      <w:r w:rsidR="00C55E26" w:rsidRPr="000F519F">
        <w:rPr>
          <w:rFonts w:ascii="Arial" w:hAnsi="Arial" w:cs="Arial"/>
        </w:rPr>
        <w:t xml:space="preserve">, volunteers </w:t>
      </w:r>
      <w:r w:rsidRPr="000F519F">
        <w:rPr>
          <w:rFonts w:ascii="Arial" w:hAnsi="Arial" w:cs="Arial"/>
        </w:rPr>
        <w:t>and to individuals undertaking work experience in the</w:t>
      </w:r>
      <w:r w:rsidR="00366EAE" w:rsidRPr="000F519F">
        <w:rPr>
          <w:rFonts w:ascii="Arial" w:hAnsi="Arial" w:cs="Arial"/>
        </w:rPr>
        <w:t xml:space="preserve"> preschool </w:t>
      </w:r>
    </w:p>
    <w:p w:rsidR="000838F6" w:rsidRPr="000F519F" w:rsidRDefault="00A73B89" w:rsidP="000F519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This policy does not replace the Preschools Complaints Policy and Procedures but should be read </w:t>
      </w:r>
      <w:r w:rsidR="000838F6" w:rsidRPr="000F519F">
        <w:rPr>
          <w:rFonts w:ascii="Arial" w:hAnsi="Arial" w:cs="Arial"/>
        </w:rPr>
        <w:t>in conjunction with that policy.</w:t>
      </w:r>
    </w:p>
    <w:p w:rsidR="000838F6" w:rsidRPr="000F519F" w:rsidRDefault="00BD4F19" w:rsidP="000F519F">
      <w:p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This policy</w:t>
      </w:r>
      <w:r w:rsidR="000838F6" w:rsidRPr="000F519F">
        <w:rPr>
          <w:rFonts w:ascii="Arial" w:hAnsi="Arial" w:cs="Arial"/>
        </w:rPr>
        <w:t xml:space="preserve"> </w:t>
      </w:r>
      <w:r w:rsidR="00263B04" w:rsidRPr="000F519F">
        <w:rPr>
          <w:rFonts w:ascii="Arial" w:hAnsi="Arial" w:cs="Arial"/>
        </w:rPr>
        <w:t>aims to give</w:t>
      </w:r>
      <w:r w:rsidR="000838F6" w:rsidRPr="000F519F">
        <w:rPr>
          <w:rFonts w:ascii="Arial" w:hAnsi="Arial" w:cs="Arial"/>
        </w:rPr>
        <w:t xml:space="preserve"> staff the confidence to raise concerns about conduct or practice which is potential illegal or corrupt</w:t>
      </w:r>
      <w:r w:rsidR="00C55E26" w:rsidRPr="000F519F">
        <w:rPr>
          <w:rFonts w:ascii="Arial" w:hAnsi="Arial" w:cs="Arial"/>
        </w:rPr>
        <w:t>,</w:t>
      </w:r>
      <w:r w:rsidR="000838F6" w:rsidRPr="000F519F">
        <w:rPr>
          <w:rFonts w:ascii="Arial" w:hAnsi="Arial" w:cs="Arial"/>
        </w:rPr>
        <w:t xml:space="preserve"> improper</w:t>
      </w:r>
      <w:r w:rsidR="00C55E26" w:rsidRPr="000F519F">
        <w:rPr>
          <w:rFonts w:ascii="Arial" w:hAnsi="Arial" w:cs="Arial"/>
        </w:rPr>
        <w:t>,</w:t>
      </w:r>
      <w:r w:rsidR="000838F6" w:rsidRPr="000F519F">
        <w:rPr>
          <w:rFonts w:ascii="Arial" w:hAnsi="Arial" w:cs="Arial"/>
        </w:rPr>
        <w:t xml:space="preserve"> unsafe or unethical or which amounts to malpractice. </w:t>
      </w:r>
      <w:r w:rsidR="00C55E26" w:rsidRPr="000F519F">
        <w:rPr>
          <w:rFonts w:ascii="Arial" w:hAnsi="Arial" w:cs="Arial"/>
        </w:rPr>
        <w:t>This policy</w:t>
      </w:r>
      <w:r w:rsidR="000838F6" w:rsidRPr="000F519F">
        <w:rPr>
          <w:rFonts w:ascii="Arial" w:hAnsi="Arial" w:cs="Arial"/>
        </w:rPr>
        <w:t xml:space="preserve"> provide</w:t>
      </w:r>
      <w:r w:rsidR="00C55E26" w:rsidRPr="000F519F">
        <w:rPr>
          <w:rFonts w:ascii="Arial" w:hAnsi="Arial" w:cs="Arial"/>
        </w:rPr>
        <w:t>s</w:t>
      </w:r>
      <w:r w:rsidR="000838F6" w:rsidRPr="000F519F">
        <w:rPr>
          <w:rFonts w:ascii="Arial" w:hAnsi="Arial" w:cs="Arial"/>
        </w:rPr>
        <w:t xml:space="preserve"> members of staff with the knowledge of how to raise a concern</w:t>
      </w:r>
      <w:r w:rsidR="00C55E26" w:rsidRPr="000F519F">
        <w:rPr>
          <w:rFonts w:ascii="Arial" w:hAnsi="Arial" w:cs="Arial"/>
        </w:rPr>
        <w:t>. It also shows what response they can expect and offers them</w:t>
      </w:r>
      <w:r w:rsidR="000838F6" w:rsidRPr="000F519F">
        <w:rPr>
          <w:rFonts w:ascii="Arial" w:hAnsi="Arial" w:cs="Arial"/>
        </w:rPr>
        <w:t xml:space="preserve"> the reassurance that they are protected from reprisals or victimisation for</w:t>
      </w:r>
      <w:r w:rsidR="00263B04" w:rsidRPr="000F519F">
        <w:rPr>
          <w:rFonts w:ascii="Arial" w:hAnsi="Arial" w:cs="Arial"/>
        </w:rPr>
        <w:t xml:space="preserve"> any</w:t>
      </w:r>
      <w:r w:rsidR="000838F6" w:rsidRPr="000F519F">
        <w:rPr>
          <w:rFonts w:ascii="Arial" w:hAnsi="Arial" w:cs="Arial"/>
        </w:rPr>
        <w:t xml:space="preserve"> whistleblowing action undertaken in good faith and within the meaning of the PIDA.</w:t>
      </w:r>
    </w:p>
    <w:p w:rsidR="00092489" w:rsidRPr="000F519F" w:rsidRDefault="00092489" w:rsidP="000F519F">
      <w:pPr>
        <w:jc w:val="both"/>
        <w:rPr>
          <w:rFonts w:ascii="Arial" w:hAnsi="Arial" w:cs="Arial"/>
        </w:rPr>
      </w:pPr>
    </w:p>
    <w:p w:rsidR="000838F6" w:rsidRPr="00877A88" w:rsidRDefault="006E1DD1" w:rsidP="000F519F">
      <w:pPr>
        <w:jc w:val="both"/>
        <w:rPr>
          <w:rFonts w:ascii="Arial" w:hAnsi="Arial" w:cs="Arial"/>
          <w:b/>
        </w:rPr>
      </w:pPr>
      <w:r w:rsidRPr="00877A88">
        <w:rPr>
          <w:rFonts w:ascii="Arial" w:hAnsi="Arial" w:cs="Arial"/>
          <w:b/>
        </w:rPr>
        <w:t>P</w:t>
      </w:r>
      <w:r w:rsidR="000838F6" w:rsidRPr="00877A88">
        <w:rPr>
          <w:rFonts w:ascii="Arial" w:hAnsi="Arial" w:cs="Arial"/>
          <w:b/>
        </w:rPr>
        <w:t xml:space="preserve">rocedure                           </w:t>
      </w:r>
      <w:r w:rsidR="00681EED" w:rsidRPr="00877A88">
        <w:rPr>
          <w:rFonts w:ascii="Arial" w:hAnsi="Arial" w:cs="Arial"/>
          <w:b/>
        </w:rPr>
        <w:t xml:space="preserve">                    </w:t>
      </w:r>
      <w:r w:rsidR="000838F6" w:rsidRPr="00877A88">
        <w:rPr>
          <w:rFonts w:ascii="Arial" w:hAnsi="Arial" w:cs="Arial"/>
          <w:b/>
        </w:rPr>
        <w:t xml:space="preserve">                                                              </w:t>
      </w:r>
    </w:p>
    <w:p w:rsidR="000838F6" w:rsidRPr="000F519F" w:rsidRDefault="000838F6" w:rsidP="000F519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 member of staff or volunteer who, acting in good faith, wishes to raise a concern should report the matter</w:t>
      </w:r>
      <w:r w:rsidR="00C55E26" w:rsidRPr="000F519F">
        <w:rPr>
          <w:rFonts w:ascii="Arial" w:hAnsi="Arial" w:cs="Arial"/>
        </w:rPr>
        <w:t>,</w:t>
      </w:r>
      <w:r w:rsidRPr="000F519F">
        <w:rPr>
          <w:rFonts w:ascii="Arial" w:hAnsi="Arial" w:cs="Arial"/>
        </w:rPr>
        <w:t xml:space="preserve"> </w:t>
      </w:r>
      <w:r w:rsidR="006E1DD1" w:rsidRPr="000F519F">
        <w:rPr>
          <w:rFonts w:ascii="Arial" w:hAnsi="Arial" w:cs="Arial"/>
        </w:rPr>
        <w:t>as soon as</w:t>
      </w:r>
      <w:r w:rsidR="00C55E26" w:rsidRPr="000F519F">
        <w:rPr>
          <w:rFonts w:ascii="Arial" w:hAnsi="Arial" w:cs="Arial"/>
        </w:rPr>
        <w:t xml:space="preserve"> possible</w:t>
      </w:r>
      <w:r w:rsidRPr="000F519F">
        <w:rPr>
          <w:rFonts w:ascii="Arial" w:hAnsi="Arial" w:cs="Arial"/>
        </w:rPr>
        <w:t xml:space="preserve"> </w:t>
      </w:r>
      <w:r w:rsidR="006E1DD1" w:rsidRPr="000F519F">
        <w:rPr>
          <w:rFonts w:ascii="Arial" w:hAnsi="Arial" w:cs="Arial"/>
        </w:rPr>
        <w:t xml:space="preserve">to </w:t>
      </w:r>
      <w:r w:rsidRPr="000F519F">
        <w:rPr>
          <w:rFonts w:ascii="Arial" w:hAnsi="Arial" w:cs="Arial"/>
        </w:rPr>
        <w:t>the preschool leader</w:t>
      </w:r>
      <w:r w:rsidR="00D202E3" w:rsidRPr="000F519F">
        <w:rPr>
          <w:rFonts w:ascii="Arial" w:hAnsi="Arial" w:cs="Arial"/>
        </w:rPr>
        <w:t xml:space="preserve"> or deputy</w:t>
      </w:r>
      <w:r w:rsidR="006E1DD1" w:rsidRPr="000F519F">
        <w:rPr>
          <w:rFonts w:ascii="Arial" w:hAnsi="Arial" w:cs="Arial"/>
        </w:rPr>
        <w:t xml:space="preserve">, who will advise </w:t>
      </w:r>
      <w:r w:rsidRPr="000F519F">
        <w:rPr>
          <w:rFonts w:ascii="Arial" w:hAnsi="Arial" w:cs="Arial"/>
        </w:rPr>
        <w:t>of the action that will be taken in resp</w:t>
      </w:r>
      <w:r w:rsidR="00D25D42" w:rsidRPr="000F519F">
        <w:rPr>
          <w:rFonts w:ascii="Arial" w:hAnsi="Arial" w:cs="Arial"/>
        </w:rPr>
        <w:t>onse to the concern expressed. Ideally as much information as possible should be provided</w:t>
      </w:r>
      <w:r w:rsidR="00C55E26" w:rsidRPr="000F519F">
        <w:rPr>
          <w:rFonts w:ascii="Arial" w:hAnsi="Arial" w:cs="Arial"/>
        </w:rPr>
        <w:t>,</w:t>
      </w:r>
      <w:r w:rsidR="00D25D42" w:rsidRPr="000F519F">
        <w:rPr>
          <w:rFonts w:ascii="Arial" w:hAnsi="Arial" w:cs="Arial"/>
        </w:rPr>
        <w:t xml:space="preserve"> including dates</w:t>
      </w:r>
      <w:r w:rsidR="00C55E26" w:rsidRPr="000F519F">
        <w:rPr>
          <w:rFonts w:ascii="Arial" w:hAnsi="Arial" w:cs="Arial"/>
        </w:rPr>
        <w:t>,</w:t>
      </w:r>
      <w:r w:rsidR="00D25D42" w:rsidRPr="000F519F">
        <w:rPr>
          <w:rFonts w:ascii="Arial" w:hAnsi="Arial" w:cs="Arial"/>
        </w:rPr>
        <w:t xml:space="preserve"> but lack of concrete evidence should not prevent the reporting of a well-founded genuine suspicion.</w:t>
      </w:r>
    </w:p>
    <w:p w:rsidR="00D25D42" w:rsidRPr="000F519F" w:rsidRDefault="00263B04" w:rsidP="000F519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The policy covers whistle</w:t>
      </w:r>
      <w:r w:rsidR="00D25D42" w:rsidRPr="000F519F">
        <w:rPr>
          <w:rFonts w:ascii="Arial" w:hAnsi="Arial" w:cs="Arial"/>
        </w:rPr>
        <w:t>blowing relating</w:t>
      </w:r>
      <w:r w:rsidR="00366EAE" w:rsidRPr="000F519F">
        <w:rPr>
          <w:rFonts w:ascii="Arial" w:hAnsi="Arial" w:cs="Arial"/>
        </w:rPr>
        <w:t xml:space="preserve"> to alleged: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Unlawful conduct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Miscarriage of justice in the conduct of statutory or other processes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Failure to comply with a statutory or legal obligation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 Potential maladministration, misconduct or malpractice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Health and safety issue</w:t>
      </w:r>
      <w:r w:rsidR="00C55E26" w:rsidRPr="000F519F">
        <w:rPr>
          <w:rFonts w:ascii="Arial" w:hAnsi="Arial" w:cs="Arial"/>
        </w:rPr>
        <w:t>s</w:t>
      </w:r>
      <w:r w:rsidRPr="000F519F">
        <w:rPr>
          <w:rFonts w:ascii="Arial" w:hAnsi="Arial" w:cs="Arial"/>
        </w:rPr>
        <w:t xml:space="preserve"> including risks to the public as well as risks to pupils and members of staff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Action that has caused</w:t>
      </w:r>
      <w:r w:rsidR="00C55E26" w:rsidRPr="000F519F">
        <w:rPr>
          <w:rFonts w:ascii="Arial" w:hAnsi="Arial" w:cs="Arial"/>
        </w:rPr>
        <w:t>,</w:t>
      </w:r>
      <w:r w:rsidRPr="000F519F">
        <w:rPr>
          <w:rFonts w:ascii="Arial" w:hAnsi="Arial" w:cs="Arial"/>
        </w:rPr>
        <w:t xml:space="preserve"> or is likely to cause</w:t>
      </w:r>
      <w:r w:rsidR="00C55E26" w:rsidRPr="000F519F">
        <w:rPr>
          <w:rFonts w:ascii="Arial" w:hAnsi="Arial" w:cs="Arial"/>
        </w:rPr>
        <w:t>,</w:t>
      </w:r>
      <w:r w:rsidRPr="000F519F">
        <w:rPr>
          <w:rFonts w:ascii="Arial" w:hAnsi="Arial" w:cs="Arial"/>
        </w:rPr>
        <w:t xml:space="preserve"> danger to the environment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Abuse of authority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Unauthorised use of public or other funds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Fraud or corruption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lastRenderedPageBreak/>
        <w:t>Breaches of financial regulations or policies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Mistreatment of any person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Action that has caused or is likely to cause physical danger to any person or risk serious damage to school property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Sexual, physical or emotional abuse of</w:t>
      </w:r>
      <w:r w:rsidR="00366EAE" w:rsidRPr="000F519F">
        <w:rPr>
          <w:rFonts w:ascii="Arial" w:hAnsi="Arial" w:cs="Arial"/>
        </w:rPr>
        <w:t xml:space="preserve"> children or members of staff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Unfair discrimination or favouritism</w:t>
      </w:r>
    </w:p>
    <w:p w:rsidR="00D25D42" w:rsidRPr="000F519F" w:rsidRDefault="00D25D42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Racist incidents or acts, or racial harassment </w:t>
      </w:r>
    </w:p>
    <w:p w:rsidR="00D25D42" w:rsidRPr="000F519F" w:rsidRDefault="00366EAE" w:rsidP="000F519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</w:t>
      </w:r>
      <w:r w:rsidR="00D25D42" w:rsidRPr="000F519F">
        <w:rPr>
          <w:rFonts w:ascii="Arial" w:hAnsi="Arial" w:cs="Arial"/>
        </w:rPr>
        <w:t>ttempt</w:t>
      </w:r>
      <w:r w:rsidRPr="000F519F">
        <w:rPr>
          <w:rFonts w:ascii="Arial" w:hAnsi="Arial" w:cs="Arial"/>
        </w:rPr>
        <w:t>s</w:t>
      </w:r>
      <w:r w:rsidR="00D25D42" w:rsidRPr="000F519F">
        <w:rPr>
          <w:rFonts w:ascii="Arial" w:hAnsi="Arial" w:cs="Arial"/>
        </w:rPr>
        <w:t xml:space="preserve"> to prevent disclosure of any of the issues listed</w:t>
      </w:r>
    </w:p>
    <w:p w:rsidR="00D25D42" w:rsidRPr="000F519F" w:rsidRDefault="009769D4" w:rsidP="000F519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Concerns may be raised at any time with the preschool leader or at </w:t>
      </w:r>
      <w:r w:rsidR="00C55E26" w:rsidRPr="000F519F">
        <w:rPr>
          <w:rFonts w:ascii="Arial" w:hAnsi="Arial" w:cs="Arial"/>
        </w:rPr>
        <w:t>the member of staff</w:t>
      </w:r>
      <w:r w:rsidR="00681EED" w:rsidRPr="000F519F">
        <w:rPr>
          <w:rFonts w:ascii="Arial" w:hAnsi="Arial" w:cs="Arial"/>
        </w:rPr>
        <w:t>’</w:t>
      </w:r>
      <w:r w:rsidR="00C55E26" w:rsidRPr="000F519F">
        <w:rPr>
          <w:rFonts w:ascii="Arial" w:hAnsi="Arial" w:cs="Arial"/>
        </w:rPr>
        <w:t>s</w:t>
      </w:r>
      <w:r w:rsidR="00263B04" w:rsidRPr="000F519F">
        <w:rPr>
          <w:rFonts w:ascii="Arial" w:hAnsi="Arial" w:cs="Arial"/>
        </w:rPr>
        <w:t xml:space="preserve"> Annual A</w:t>
      </w:r>
      <w:r w:rsidRPr="000F519F">
        <w:rPr>
          <w:rFonts w:ascii="Arial" w:hAnsi="Arial" w:cs="Arial"/>
        </w:rPr>
        <w:t>ppraisal</w:t>
      </w:r>
      <w:r w:rsidR="004C099A" w:rsidRPr="000F519F">
        <w:rPr>
          <w:rFonts w:ascii="Arial" w:hAnsi="Arial" w:cs="Arial"/>
        </w:rPr>
        <w:t>,</w:t>
      </w:r>
      <w:r w:rsidR="00263B04" w:rsidRPr="000F519F">
        <w:rPr>
          <w:rFonts w:ascii="Arial" w:hAnsi="Arial" w:cs="Arial"/>
        </w:rPr>
        <w:t xml:space="preserve"> or at</w:t>
      </w:r>
      <w:r w:rsidR="00366EAE" w:rsidRPr="000F519F">
        <w:rPr>
          <w:rFonts w:ascii="Arial" w:hAnsi="Arial" w:cs="Arial"/>
        </w:rPr>
        <w:t xml:space="preserve"> Termly Supervisions</w:t>
      </w:r>
    </w:p>
    <w:p w:rsidR="0095776C" w:rsidRPr="000F519F" w:rsidRDefault="009769D4" w:rsidP="000F519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If a member of staff or volunteer feels the matter cannot be discussed with the preschool leader, he or she shou</w:t>
      </w:r>
      <w:r w:rsidR="00681EED" w:rsidRPr="000F519F">
        <w:rPr>
          <w:rFonts w:ascii="Arial" w:hAnsi="Arial" w:cs="Arial"/>
        </w:rPr>
        <w:t xml:space="preserve">ld contact the </w:t>
      </w:r>
      <w:r w:rsidR="00B039B1">
        <w:rPr>
          <w:rFonts w:ascii="Arial" w:hAnsi="Arial" w:cs="Arial"/>
        </w:rPr>
        <w:t>chairperson ………………………..</w:t>
      </w:r>
      <w:r w:rsidR="00681EED" w:rsidRPr="000F519F">
        <w:rPr>
          <w:rFonts w:ascii="Arial" w:hAnsi="Arial" w:cs="Arial"/>
        </w:rPr>
        <w:t xml:space="preserve"> </w:t>
      </w:r>
    </w:p>
    <w:p w:rsidR="009769D4" w:rsidRPr="000F519F" w:rsidRDefault="009769D4" w:rsidP="000F519F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Concerns will be investigated and </w:t>
      </w:r>
      <w:r w:rsidR="00C55E26" w:rsidRPr="000F519F">
        <w:rPr>
          <w:rFonts w:ascii="Arial" w:hAnsi="Arial" w:cs="Arial"/>
        </w:rPr>
        <w:t xml:space="preserve">hopefully </w:t>
      </w:r>
      <w:r w:rsidRPr="000F519F">
        <w:rPr>
          <w:rFonts w:ascii="Arial" w:hAnsi="Arial" w:cs="Arial"/>
        </w:rPr>
        <w:t>resolved as quickly as possible in the following manner:</w:t>
      </w:r>
    </w:p>
    <w:p w:rsidR="009769D4" w:rsidRPr="000F519F" w:rsidRDefault="009769D4" w:rsidP="000F519F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Written details must be obtained in rela</w:t>
      </w:r>
      <w:r w:rsidR="00366EAE" w:rsidRPr="000F519F">
        <w:rPr>
          <w:rFonts w:ascii="Arial" w:hAnsi="Arial" w:cs="Arial"/>
        </w:rPr>
        <w:t>tion to the concern or incident</w:t>
      </w:r>
    </w:p>
    <w:p w:rsidR="009769D4" w:rsidRPr="000F519F" w:rsidRDefault="009769D4" w:rsidP="000F519F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 written acknowledgement will be given to the member of staff or volunteer</w:t>
      </w:r>
      <w:r w:rsidR="00BD4F19" w:rsidRPr="000F519F">
        <w:rPr>
          <w:rFonts w:ascii="Arial" w:hAnsi="Arial" w:cs="Arial"/>
        </w:rPr>
        <w:t xml:space="preserve"> of the concern or issue raised within 10 working days, </w:t>
      </w:r>
      <w:r w:rsidRPr="000F519F">
        <w:rPr>
          <w:rFonts w:ascii="Arial" w:hAnsi="Arial" w:cs="Arial"/>
        </w:rPr>
        <w:t xml:space="preserve">and </w:t>
      </w:r>
      <w:r w:rsidR="00C55E26" w:rsidRPr="000F519F">
        <w:rPr>
          <w:rFonts w:ascii="Arial" w:hAnsi="Arial" w:cs="Arial"/>
        </w:rPr>
        <w:t xml:space="preserve">they </w:t>
      </w:r>
      <w:r w:rsidRPr="000F519F">
        <w:rPr>
          <w:rFonts w:ascii="Arial" w:hAnsi="Arial" w:cs="Arial"/>
        </w:rPr>
        <w:t>will be kept informed of developments, unless</w:t>
      </w:r>
      <w:r w:rsidR="00C55E26" w:rsidRPr="000F519F">
        <w:rPr>
          <w:rFonts w:ascii="Arial" w:hAnsi="Arial" w:cs="Arial"/>
        </w:rPr>
        <w:t>,</w:t>
      </w:r>
      <w:r w:rsidRPr="000F519F">
        <w:rPr>
          <w:rFonts w:ascii="Arial" w:hAnsi="Arial" w:cs="Arial"/>
        </w:rPr>
        <w:t xml:space="preserve"> for legal reasons</w:t>
      </w:r>
      <w:r w:rsidR="00C55E26" w:rsidRPr="000F519F">
        <w:rPr>
          <w:rFonts w:ascii="Arial" w:hAnsi="Arial" w:cs="Arial"/>
        </w:rPr>
        <w:t xml:space="preserve"> it is</w:t>
      </w:r>
      <w:r w:rsidRPr="000F519F">
        <w:rPr>
          <w:rFonts w:ascii="Arial" w:hAnsi="Arial" w:cs="Arial"/>
        </w:rPr>
        <w:t xml:space="preserve"> determine</w:t>
      </w:r>
      <w:r w:rsidR="00C55E26" w:rsidRPr="000F519F">
        <w:rPr>
          <w:rFonts w:ascii="Arial" w:hAnsi="Arial" w:cs="Arial"/>
        </w:rPr>
        <w:t>d</w:t>
      </w:r>
      <w:r w:rsidR="00366EAE" w:rsidRPr="000F519F">
        <w:rPr>
          <w:rFonts w:ascii="Arial" w:hAnsi="Arial" w:cs="Arial"/>
        </w:rPr>
        <w:t xml:space="preserve"> otherwise</w:t>
      </w:r>
    </w:p>
    <w:p w:rsidR="009769D4" w:rsidRPr="000F519F" w:rsidRDefault="009769D4" w:rsidP="000F519F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The matter must be investigated by the preschool leader or chairperson and a record of the findin</w:t>
      </w:r>
      <w:r w:rsidR="00366EAE" w:rsidRPr="000F519F">
        <w:rPr>
          <w:rFonts w:ascii="Arial" w:hAnsi="Arial" w:cs="Arial"/>
        </w:rPr>
        <w:t>g or decisions must be obtained</w:t>
      </w:r>
    </w:p>
    <w:p w:rsidR="009769D4" w:rsidRPr="000F519F" w:rsidRDefault="009769D4" w:rsidP="000F519F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If it </w:t>
      </w:r>
      <w:r w:rsidR="00435D1D" w:rsidRPr="000F519F">
        <w:rPr>
          <w:rFonts w:ascii="Arial" w:hAnsi="Arial" w:cs="Arial"/>
        </w:rPr>
        <w:t xml:space="preserve">is </w:t>
      </w:r>
      <w:r w:rsidRPr="000F519F">
        <w:rPr>
          <w:rFonts w:ascii="Arial" w:hAnsi="Arial" w:cs="Arial"/>
        </w:rPr>
        <w:t>a safegua</w:t>
      </w:r>
      <w:r w:rsidR="00D202E3" w:rsidRPr="000F519F">
        <w:rPr>
          <w:rFonts w:ascii="Arial" w:hAnsi="Arial" w:cs="Arial"/>
        </w:rPr>
        <w:t xml:space="preserve">rding concern, the Safeguarding </w:t>
      </w:r>
      <w:r w:rsidRPr="000F519F">
        <w:rPr>
          <w:rFonts w:ascii="Arial" w:hAnsi="Arial" w:cs="Arial"/>
        </w:rPr>
        <w:t xml:space="preserve">Children </w:t>
      </w:r>
      <w:r w:rsidR="00C55E26" w:rsidRPr="000F519F">
        <w:rPr>
          <w:rFonts w:ascii="Arial" w:hAnsi="Arial" w:cs="Arial"/>
        </w:rPr>
        <w:t>P</w:t>
      </w:r>
      <w:r w:rsidR="00D202E3" w:rsidRPr="000F519F">
        <w:rPr>
          <w:rFonts w:ascii="Arial" w:hAnsi="Arial" w:cs="Arial"/>
        </w:rPr>
        <w:t>olicy and P</w:t>
      </w:r>
      <w:r w:rsidRPr="000F519F">
        <w:rPr>
          <w:rFonts w:ascii="Arial" w:hAnsi="Arial" w:cs="Arial"/>
        </w:rPr>
        <w:t>rocedures must be followed and appropriate action taken immediately which may include a referra</w:t>
      </w:r>
      <w:r w:rsidR="00366EAE" w:rsidRPr="000F519F">
        <w:rPr>
          <w:rFonts w:ascii="Arial" w:hAnsi="Arial" w:cs="Arial"/>
        </w:rPr>
        <w:t>l for independent investigation</w:t>
      </w:r>
    </w:p>
    <w:p w:rsidR="009769D4" w:rsidRPr="000F519F" w:rsidRDefault="009769D4" w:rsidP="00CC28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Any disclosure made in good faith to the preschool leader o</w:t>
      </w:r>
      <w:r w:rsidR="00366EAE" w:rsidRPr="000F519F">
        <w:rPr>
          <w:rFonts w:ascii="Arial" w:hAnsi="Arial" w:cs="Arial"/>
        </w:rPr>
        <w:t>r chairperson will be protected</w:t>
      </w:r>
    </w:p>
    <w:p w:rsidR="00D202E3" w:rsidRPr="000F519F" w:rsidRDefault="00D202E3" w:rsidP="000F519F">
      <w:pPr>
        <w:jc w:val="both"/>
        <w:rPr>
          <w:rFonts w:ascii="Arial" w:hAnsi="Arial" w:cs="Arial"/>
        </w:rPr>
      </w:pPr>
    </w:p>
    <w:p w:rsidR="00366EAE" w:rsidRPr="00312A1A" w:rsidRDefault="00435D1D" w:rsidP="007F057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12A1A">
        <w:rPr>
          <w:rFonts w:ascii="Arial" w:hAnsi="Arial" w:cs="Arial"/>
        </w:rPr>
        <w:t xml:space="preserve">Alternatively, </w:t>
      </w:r>
      <w:r w:rsidR="009769D4" w:rsidRPr="00312A1A">
        <w:rPr>
          <w:rFonts w:ascii="Arial" w:hAnsi="Arial" w:cs="Arial"/>
        </w:rPr>
        <w:t xml:space="preserve">a member of staff or volunteer may contact </w:t>
      </w:r>
      <w:r w:rsidR="00312A1A">
        <w:rPr>
          <w:rFonts w:ascii="Arial" w:hAnsi="Arial" w:cs="Arial"/>
        </w:rPr>
        <w:t>Multi Agency safeguarding hub (MASH) on 01202 228866</w:t>
      </w:r>
      <w:r w:rsidR="00757904">
        <w:rPr>
          <w:rFonts w:ascii="Arial" w:hAnsi="Arial" w:cs="Arial"/>
        </w:rPr>
        <w:t xml:space="preserve"> email: mash@dorsetcc.gcsx.gov.uk</w:t>
      </w:r>
      <w:r w:rsidR="00312A1A">
        <w:rPr>
          <w:rFonts w:ascii="Arial" w:hAnsi="Arial" w:cs="Arial"/>
        </w:rPr>
        <w:t xml:space="preserve"> or Early years advice line in 01308 228425. </w:t>
      </w:r>
    </w:p>
    <w:p w:rsidR="00366EAE" w:rsidRPr="000F519F" w:rsidRDefault="00366EAE" w:rsidP="000F519F">
      <w:pPr>
        <w:pStyle w:val="ListParagraph"/>
        <w:jc w:val="both"/>
        <w:rPr>
          <w:rFonts w:ascii="Arial" w:hAnsi="Arial" w:cs="Arial"/>
        </w:rPr>
      </w:pPr>
    </w:p>
    <w:p w:rsidR="0095776C" w:rsidRPr="000F519F" w:rsidRDefault="0095776C" w:rsidP="00CC28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Confidentiality will be maintained wherever possible and the member of staff or volunteer will not suffer any personal detriment as a result of raising any genuine concern about</w:t>
      </w:r>
      <w:r w:rsidR="00C55E26" w:rsidRPr="000F519F">
        <w:rPr>
          <w:rFonts w:ascii="Arial" w:hAnsi="Arial" w:cs="Arial"/>
        </w:rPr>
        <w:t xml:space="preserve"> misconduct or malpractice with</w:t>
      </w:r>
      <w:r w:rsidR="00366EAE" w:rsidRPr="000F519F">
        <w:rPr>
          <w:rFonts w:ascii="Arial" w:hAnsi="Arial" w:cs="Arial"/>
        </w:rPr>
        <w:t>in the setting</w:t>
      </w:r>
    </w:p>
    <w:p w:rsidR="00366EAE" w:rsidRPr="000F519F" w:rsidRDefault="00366EAE" w:rsidP="000F519F">
      <w:pPr>
        <w:pStyle w:val="ListParagraph"/>
        <w:jc w:val="both"/>
        <w:rPr>
          <w:rFonts w:ascii="Arial" w:hAnsi="Arial" w:cs="Arial"/>
        </w:rPr>
      </w:pPr>
    </w:p>
    <w:p w:rsidR="0095776C" w:rsidRPr="000F519F" w:rsidRDefault="00435D1D" w:rsidP="00CC28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>The member of staff or</w:t>
      </w:r>
      <w:r w:rsidR="0095776C" w:rsidRPr="000F519F">
        <w:rPr>
          <w:rFonts w:ascii="Arial" w:hAnsi="Arial" w:cs="Arial"/>
        </w:rPr>
        <w:t xml:space="preserve"> volunteer will be provided with appropriate support following the raising of a concern and subsequent in</w:t>
      </w:r>
      <w:bookmarkStart w:id="0" w:name="_GoBack"/>
      <w:bookmarkEnd w:id="0"/>
      <w:r w:rsidR="0095776C" w:rsidRPr="000F519F">
        <w:rPr>
          <w:rFonts w:ascii="Arial" w:hAnsi="Arial" w:cs="Arial"/>
        </w:rPr>
        <w:t>vestigation. There may be a need to extend this to other members of staff or volunteers where there has been a serious breach of trust or</w:t>
      </w:r>
      <w:r w:rsidR="00263B04" w:rsidRPr="000F519F">
        <w:rPr>
          <w:rFonts w:ascii="Arial" w:hAnsi="Arial" w:cs="Arial"/>
        </w:rPr>
        <w:t xml:space="preserve"> an</w:t>
      </w:r>
      <w:r w:rsidR="00366EAE" w:rsidRPr="000F519F">
        <w:rPr>
          <w:rFonts w:ascii="Arial" w:hAnsi="Arial" w:cs="Arial"/>
        </w:rPr>
        <w:t xml:space="preserve"> offence committed</w:t>
      </w:r>
    </w:p>
    <w:p w:rsidR="00366EAE" w:rsidRPr="000F519F" w:rsidRDefault="00366EAE" w:rsidP="000F519F">
      <w:pPr>
        <w:pStyle w:val="ListParagraph"/>
        <w:jc w:val="both"/>
        <w:rPr>
          <w:rFonts w:ascii="Arial" w:hAnsi="Arial" w:cs="Arial"/>
        </w:rPr>
      </w:pPr>
    </w:p>
    <w:p w:rsidR="00366EAE" w:rsidRPr="000F519F" w:rsidRDefault="00366EAE" w:rsidP="000F519F">
      <w:pPr>
        <w:pStyle w:val="ListParagraph"/>
        <w:jc w:val="both"/>
        <w:rPr>
          <w:rFonts w:ascii="Arial" w:hAnsi="Arial" w:cs="Arial"/>
        </w:rPr>
      </w:pPr>
    </w:p>
    <w:p w:rsidR="00D202E3" w:rsidRPr="000F519F" w:rsidRDefault="0095776C" w:rsidP="00CC28A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F519F">
        <w:rPr>
          <w:rFonts w:ascii="Arial" w:hAnsi="Arial" w:cs="Arial"/>
        </w:rPr>
        <w:t xml:space="preserve">Allegations or accusations which are subsequently discovered to be malicious or made for personal gain may result in </w:t>
      </w:r>
      <w:r w:rsidR="00366EAE" w:rsidRPr="000F519F">
        <w:rPr>
          <w:rFonts w:ascii="Arial" w:hAnsi="Arial" w:cs="Arial"/>
        </w:rPr>
        <w:t>disciplinary action being taken</w:t>
      </w:r>
    </w:p>
    <w:p w:rsidR="0095776C" w:rsidRPr="000F519F" w:rsidRDefault="004C099A" w:rsidP="00CC28A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F519F">
        <w:rPr>
          <w:rFonts w:ascii="Arial" w:hAnsi="Arial" w:cs="Arial"/>
        </w:rPr>
        <w:t>If there is a disclosure by children,</w:t>
      </w:r>
      <w:r w:rsidR="005C0B79" w:rsidRPr="000F519F">
        <w:rPr>
          <w:rFonts w:ascii="Arial" w:hAnsi="Arial" w:cs="Arial"/>
        </w:rPr>
        <w:t xml:space="preserve"> </w:t>
      </w:r>
      <w:r w:rsidRPr="000F519F">
        <w:rPr>
          <w:rFonts w:ascii="Arial" w:hAnsi="Arial" w:cs="Arial"/>
        </w:rPr>
        <w:t>staff,</w:t>
      </w:r>
      <w:r w:rsidR="005C0B79" w:rsidRPr="000F519F">
        <w:rPr>
          <w:rFonts w:ascii="Arial" w:hAnsi="Arial" w:cs="Arial"/>
        </w:rPr>
        <w:t xml:space="preserve"> </w:t>
      </w:r>
      <w:r w:rsidRPr="000F519F">
        <w:rPr>
          <w:rFonts w:ascii="Arial" w:hAnsi="Arial" w:cs="Arial"/>
        </w:rPr>
        <w:t>volunteers,</w:t>
      </w:r>
      <w:r w:rsidR="005C0B79" w:rsidRPr="000F519F">
        <w:rPr>
          <w:rFonts w:ascii="Arial" w:hAnsi="Arial" w:cs="Arial"/>
        </w:rPr>
        <w:t xml:space="preserve"> </w:t>
      </w:r>
      <w:r w:rsidRPr="000F519F">
        <w:rPr>
          <w:rFonts w:ascii="Arial" w:hAnsi="Arial" w:cs="Arial"/>
        </w:rPr>
        <w:t>or parents that abuse might be taking place by anyone at the Preschool be it staff, volunteers,</w:t>
      </w:r>
      <w:r w:rsidR="00263B04" w:rsidRPr="000F519F">
        <w:rPr>
          <w:rFonts w:ascii="Arial" w:hAnsi="Arial" w:cs="Arial"/>
        </w:rPr>
        <w:t xml:space="preserve"> or</w:t>
      </w:r>
      <w:r w:rsidRPr="000F519F">
        <w:rPr>
          <w:rFonts w:ascii="Arial" w:hAnsi="Arial" w:cs="Arial"/>
        </w:rPr>
        <w:t xml:space="preserve"> parents then the Preschools </w:t>
      </w:r>
      <w:r w:rsidR="005C0B79" w:rsidRPr="000F519F">
        <w:rPr>
          <w:rFonts w:ascii="Arial" w:hAnsi="Arial" w:cs="Arial"/>
        </w:rPr>
        <w:t>Safeguardi</w:t>
      </w:r>
      <w:r w:rsidR="00263B04" w:rsidRPr="000F519F">
        <w:rPr>
          <w:rFonts w:ascii="Arial" w:hAnsi="Arial" w:cs="Arial"/>
        </w:rPr>
        <w:t>ng Policy and Procedures should</w:t>
      </w:r>
      <w:r w:rsidR="00366EAE" w:rsidRPr="000F519F">
        <w:rPr>
          <w:rFonts w:ascii="Arial" w:hAnsi="Arial" w:cs="Arial"/>
        </w:rPr>
        <w:t xml:space="preserve"> be followed</w:t>
      </w:r>
    </w:p>
    <w:p w:rsidR="009769D4" w:rsidRPr="000F519F" w:rsidRDefault="009769D4" w:rsidP="009769D4">
      <w:pPr>
        <w:ind w:left="1080"/>
        <w:rPr>
          <w:rFonts w:ascii="Arial" w:hAnsi="Arial" w:cs="Arial"/>
        </w:rPr>
      </w:pPr>
    </w:p>
    <w:p w:rsidR="00877A88" w:rsidRDefault="00877A88" w:rsidP="00877A88">
      <w:pPr>
        <w:pStyle w:val="ListParagraph"/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877A88" w:rsidTr="00877A88">
        <w:tc>
          <w:tcPr>
            <w:tcW w:w="901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88" w:rsidRDefault="00877A88">
            <w:pPr>
              <w:spacing w:after="0"/>
              <w:rPr>
                <w:rFonts w:ascii="Arial" w:hAnsi="Arial" w:cs="Arial"/>
              </w:rPr>
            </w:pPr>
          </w:p>
          <w:p w:rsidR="00877A88" w:rsidRDefault="00877A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policy was adopted at a meeting of: The Committee of Bradpole Preschool                                  </w:t>
            </w:r>
          </w:p>
          <w:p w:rsidR="00877A88" w:rsidRDefault="00877A88">
            <w:pPr>
              <w:spacing w:after="0"/>
              <w:rPr>
                <w:rFonts w:ascii="Arial" w:hAnsi="Arial" w:cs="Arial"/>
                <w:i/>
              </w:rPr>
            </w:pPr>
          </w:p>
          <w:p w:rsidR="00877A88" w:rsidRDefault="00877A88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Held on   </w:t>
            </w:r>
            <w:r w:rsidR="00312A1A">
              <w:rPr>
                <w:rFonts w:ascii="Arial" w:hAnsi="Arial" w:cs="Arial"/>
                <w:color w:val="4472C4"/>
              </w:rPr>
              <w:t>_____________________</w:t>
            </w:r>
            <w:r>
              <w:rPr>
                <w:rFonts w:ascii="Arial" w:hAnsi="Arial" w:cs="Arial"/>
                <w:color w:val="4472C4"/>
              </w:rPr>
              <w:t xml:space="preserve">________________________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date</w:t>
            </w:r>
          </w:p>
          <w:p w:rsidR="00877A88" w:rsidRDefault="00877A88">
            <w:pPr>
              <w:spacing w:after="0"/>
              <w:rPr>
                <w:rFonts w:ascii="Arial" w:hAnsi="Arial" w:cs="Arial"/>
                <w:i/>
              </w:rPr>
            </w:pPr>
          </w:p>
          <w:p w:rsidR="00877A88" w:rsidRDefault="00877A88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Date to be reviewed  </w:t>
            </w:r>
            <w:r w:rsidR="00312A1A">
              <w:rPr>
                <w:rFonts w:ascii="Arial" w:hAnsi="Arial" w:cs="Arial"/>
                <w:color w:val="4472C4"/>
              </w:rPr>
              <w:t>___________20/09/2018_</w:t>
            </w:r>
            <w:r>
              <w:rPr>
                <w:rFonts w:ascii="Arial" w:hAnsi="Arial" w:cs="Arial"/>
                <w:color w:val="4472C4"/>
              </w:rPr>
              <w:t>______________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</w:rPr>
              <w:t>date</w:t>
            </w:r>
          </w:p>
          <w:p w:rsidR="00877A88" w:rsidRDefault="00877A88">
            <w:pPr>
              <w:spacing w:after="0"/>
              <w:rPr>
                <w:rFonts w:ascii="Arial" w:hAnsi="Arial" w:cs="Arial"/>
                <w:i/>
              </w:rPr>
            </w:pPr>
          </w:p>
          <w:p w:rsidR="00877A88" w:rsidRDefault="00877A88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Signed on behalf of the provider  </w:t>
            </w:r>
            <w:r w:rsidR="00E966B2">
              <w:rPr>
                <w:rFonts w:ascii="Arial" w:hAnsi="Arial" w:cs="Arial"/>
                <w:color w:val="4472C4"/>
              </w:rPr>
              <w:t>___________</w:t>
            </w:r>
            <w:r>
              <w:rPr>
                <w:rFonts w:ascii="Arial" w:hAnsi="Arial" w:cs="Arial"/>
                <w:color w:val="4472C4"/>
              </w:rPr>
              <w:t>___________________</w:t>
            </w:r>
          </w:p>
          <w:p w:rsidR="00877A88" w:rsidRDefault="00877A88">
            <w:pPr>
              <w:spacing w:after="0"/>
              <w:rPr>
                <w:rFonts w:ascii="Arial" w:hAnsi="Arial" w:cs="Arial"/>
              </w:rPr>
            </w:pPr>
          </w:p>
          <w:p w:rsidR="00877A88" w:rsidRDefault="00877A88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Name of signatory  </w:t>
            </w:r>
            <w:r w:rsidR="00312A1A">
              <w:rPr>
                <w:rFonts w:ascii="Arial" w:hAnsi="Arial" w:cs="Arial"/>
                <w:color w:val="4472C4"/>
              </w:rPr>
              <w:t>__________</w:t>
            </w:r>
            <w:r>
              <w:rPr>
                <w:rFonts w:ascii="Arial" w:hAnsi="Arial" w:cs="Arial"/>
                <w:color w:val="4472C4"/>
              </w:rPr>
              <w:t>______________________________</w:t>
            </w:r>
          </w:p>
          <w:p w:rsidR="00877A88" w:rsidRDefault="00877A88">
            <w:pPr>
              <w:spacing w:after="0"/>
              <w:rPr>
                <w:rFonts w:ascii="Arial" w:hAnsi="Arial" w:cs="Arial"/>
              </w:rPr>
            </w:pPr>
          </w:p>
          <w:p w:rsidR="00877A88" w:rsidRDefault="00877A88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Role of signatory  </w:t>
            </w:r>
            <w:r w:rsidR="00312A1A">
              <w:rPr>
                <w:rFonts w:ascii="Arial" w:hAnsi="Arial" w:cs="Arial"/>
                <w:color w:val="4472C4"/>
              </w:rPr>
              <w:t>______________</w:t>
            </w:r>
            <w:r>
              <w:rPr>
                <w:rFonts w:ascii="Arial" w:hAnsi="Arial" w:cs="Arial"/>
                <w:color w:val="4472C4"/>
              </w:rPr>
              <w:t>___________________________</w:t>
            </w:r>
          </w:p>
          <w:p w:rsidR="00877A88" w:rsidRDefault="00877A8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769D4" w:rsidRPr="0067613E" w:rsidRDefault="009769D4" w:rsidP="009769D4">
      <w:pPr>
        <w:ind w:left="1080"/>
        <w:rPr>
          <w:rFonts w:ascii="Arial" w:hAnsi="Arial" w:cs="Arial"/>
        </w:rPr>
      </w:pPr>
    </w:p>
    <w:sectPr w:rsidR="009769D4" w:rsidRPr="0067613E" w:rsidSect="00C85F9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93" w:rsidRDefault="00AA0B93" w:rsidP="00092489">
      <w:pPr>
        <w:spacing w:after="0" w:line="240" w:lineRule="auto"/>
      </w:pPr>
      <w:r>
        <w:separator/>
      </w:r>
    </w:p>
  </w:endnote>
  <w:endnote w:type="continuationSeparator" w:id="0">
    <w:p w:rsidR="00AA0B93" w:rsidRDefault="00AA0B93" w:rsidP="0009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489" w:rsidRDefault="000924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489" w:rsidRDefault="00092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93" w:rsidRDefault="00AA0B93" w:rsidP="00092489">
      <w:pPr>
        <w:spacing w:after="0" w:line="240" w:lineRule="auto"/>
      </w:pPr>
      <w:r>
        <w:separator/>
      </w:r>
    </w:p>
  </w:footnote>
  <w:footnote w:type="continuationSeparator" w:id="0">
    <w:p w:rsidR="00AA0B93" w:rsidRDefault="00AA0B93" w:rsidP="0009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89" w:rsidRDefault="006E1DD1">
    <w:pPr>
      <w:pStyle w:val="Header"/>
    </w:pPr>
    <w:r>
      <w:t>1 i</w:t>
    </w:r>
    <w:r w:rsidR="00092489">
      <w:rPr>
        <w:rFonts w:ascii="Minya Nouvelle" w:hAnsi="Minya Nouvelle"/>
        <w:noProof/>
        <w:lang w:eastAsia="en-GB"/>
      </w:rPr>
      <w:drawing>
        <wp:inline distT="0" distB="0" distL="0" distR="0" wp14:anchorId="27A2904E" wp14:editId="2286CE6A">
          <wp:extent cx="885825" cy="8932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111" cy="89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489" w:rsidRDefault="00092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E10"/>
    <w:multiLevelType w:val="hybridMultilevel"/>
    <w:tmpl w:val="770A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04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DF6"/>
    <w:multiLevelType w:val="hybridMultilevel"/>
    <w:tmpl w:val="8C2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A4D"/>
    <w:multiLevelType w:val="hybridMultilevel"/>
    <w:tmpl w:val="596035D0"/>
    <w:lvl w:ilvl="0" w:tplc="4CFE2A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F7A69"/>
    <w:multiLevelType w:val="hybridMultilevel"/>
    <w:tmpl w:val="A88209D0"/>
    <w:lvl w:ilvl="0" w:tplc="F62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E88"/>
    <w:multiLevelType w:val="hybridMultilevel"/>
    <w:tmpl w:val="70EC8D82"/>
    <w:lvl w:ilvl="0" w:tplc="F62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620"/>
    <w:multiLevelType w:val="hybridMultilevel"/>
    <w:tmpl w:val="50EA995C"/>
    <w:lvl w:ilvl="0" w:tplc="F62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1D69"/>
    <w:multiLevelType w:val="hybridMultilevel"/>
    <w:tmpl w:val="009A6D8E"/>
    <w:lvl w:ilvl="0" w:tplc="29260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5724B"/>
    <w:multiLevelType w:val="hybridMultilevel"/>
    <w:tmpl w:val="E7926428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7E0E"/>
    <w:multiLevelType w:val="hybridMultilevel"/>
    <w:tmpl w:val="4AAE8CA6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748E6"/>
    <w:multiLevelType w:val="hybridMultilevel"/>
    <w:tmpl w:val="DBD052B6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07B9"/>
    <w:multiLevelType w:val="hybridMultilevel"/>
    <w:tmpl w:val="EE2CB5D6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1330"/>
    <w:multiLevelType w:val="hybridMultilevel"/>
    <w:tmpl w:val="B41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04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741A"/>
    <w:multiLevelType w:val="hybridMultilevel"/>
    <w:tmpl w:val="A95A89D8"/>
    <w:lvl w:ilvl="0" w:tplc="29260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65B48"/>
    <w:multiLevelType w:val="hybridMultilevel"/>
    <w:tmpl w:val="68422040"/>
    <w:lvl w:ilvl="0" w:tplc="F62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81E38"/>
    <w:multiLevelType w:val="hybridMultilevel"/>
    <w:tmpl w:val="6336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9"/>
    <w:rsid w:val="000838F6"/>
    <w:rsid w:val="00092489"/>
    <w:rsid w:val="000F519F"/>
    <w:rsid w:val="001002F1"/>
    <w:rsid w:val="00112DE9"/>
    <w:rsid w:val="00225249"/>
    <w:rsid w:val="00263B04"/>
    <w:rsid w:val="00312A1A"/>
    <w:rsid w:val="00366EAE"/>
    <w:rsid w:val="00435D1D"/>
    <w:rsid w:val="004C099A"/>
    <w:rsid w:val="005C0B79"/>
    <w:rsid w:val="005D5577"/>
    <w:rsid w:val="00667A1C"/>
    <w:rsid w:val="0067613E"/>
    <w:rsid w:val="00681EED"/>
    <w:rsid w:val="006E1DD1"/>
    <w:rsid w:val="00757904"/>
    <w:rsid w:val="00877A88"/>
    <w:rsid w:val="0095776C"/>
    <w:rsid w:val="009769D4"/>
    <w:rsid w:val="00A73B89"/>
    <w:rsid w:val="00AA0B93"/>
    <w:rsid w:val="00B039B1"/>
    <w:rsid w:val="00BA051A"/>
    <w:rsid w:val="00BD4F19"/>
    <w:rsid w:val="00C55E26"/>
    <w:rsid w:val="00C85F9A"/>
    <w:rsid w:val="00CC28AB"/>
    <w:rsid w:val="00CE33A5"/>
    <w:rsid w:val="00D202E3"/>
    <w:rsid w:val="00D25D42"/>
    <w:rsid w:val="00E6219E"/>
    <w:rsid w:val="00E92D7C"/>
    <w:rsid w:val="00E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828C1-2946-4B95-ADF2-847D753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89"/>
  </w:style>
  <w:style w:type="paragraph" w:styleId="Footer">
    <w:name w:val="footer"/>
    <w:basedOn w:val="Normal"/>
    <w:link w:val="FooterChar"/>
    <w:uiPriority w:val="99"/>
    <w:unhideWhenUsed/>
    <w:rsid w:val="0009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89"/>
  </w:style>
  <w:style w:type="character" w:styleId="FollowedHyperlink">
    <w:name w:val="FollowedHyperlink"/>
    <w:basedOn w:val="DefaultParagraphFont"/>
    <w:uiPriority w:val="99"/>
    <w:semiHidden/>
    <w:unhideWhenUsed/>
    <w:rsid w:val="00B03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BB74-81D5-4F6A-8D91-EB6E39C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Staff</cp:lastModifiedBy>
  <cp:revision>9</cp:revision>
  <cp:lastPrinted>2016-01-04T12:46:00Z</cp:lastPrinted>
  <dcterms:created xsi:type="dcterms:W3CDTF">2016-05-15T20:03:00Z</dcterms:created>
  <dcterms:modified xsi:type="dcterms:W3CDTF">2017-09-20T14:01:00Z</dcterms:modified>
</cp:coreProperties>
</file>